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D3" w:rsidRPr="004D5AB7" w:rsidRDefault="00D357D3" w:rsidP="001103D2">
      <w:pPr>
        <w:spacing w:line="480" w:lineRule="auto"/>
        <w:rPr>
          <w:rFonts w:ascii="仿宋" w:eastAsia="仿宋" w:hAnsi="仿宋"/>
          <w:color w:val="auto"/>
          <w:sz w:val="24"/>
          <w:u w:val="none"/>
        </w:rPr>
      </w:pPr>
      <w:r w:rsidRPr="004D5AB7">
        <w:rPr>
          <w:rFonts w:ascii="仿宋" w:eastAsia="仿宋" w:hAnsi="仿宋" w:hint="eastAsia"/>
          <w:color w:val="000000"/>
          <w:sz w:val="24"/>
          <w:u w:val="none"/>
        </w:rPr>
        <w:t>附件：化学品毒性鉴定检验项目备案表</w:t>
      </w:r>
    </w:p>
    <w:p w:rsidR="004D5AB7" w:rsidRDefault="004D5AB7" w:rsidP="004D5AB7">
      <w:pPr>
        <w:spacing w:line="380" w:lineRule="exact"/>
        <w:ind w:leftChars="-1" w:left="-2"/>
        <w:jc w:val="center"/>
        <w:rPr>
          <w:color w:val="000000"/>
          <w:sz w:val="30"/>
          <w:szCs w:val="30"/>
        </w:rPr>
      </w:pPr>
    </w:p>
    <w:p w:rsidR="004D5AB7" w:rsidRPr="004D5AB7" w:rsidRDefault="004D5AB7" w:rsidP="004D5AB7">
      <w:pPr>
        <w:spacing w:line="380" w:lineRule="exact"/>
        <w:ind w:leftChars="-1" w:left="-2"/>
        <w:jc w:val="center"/>
        <w:rPr>
          <w:rFonts w:ascii="仿宋" w:eastAsia="仿宋" w:hAnsi="仿宋"/>
          <w:sz w:val="30"/>
          <w:szCs w:val="30"/>
          <w:u w:val="none"/>
        </w:rPr>
      </w:pPr>
      <w:r w:rsidRPr="004D5AB7">
        <w:rPr>
          <w:rFonts w:ascii="仿宋" w:eastAsia="仿宋" w:hAnsi="仿宋" w:hint="eastAsia"/>
          <w:color w:val="000000"/>
          <w:sz w:val="30"/>
          <w:szCs w:val="30"/>
          <w:u w:val="none"/>
        </w:rPr>
        <w:t>化学品毒性鉴定检验项目备案表</w:t>
      </w:r>
    </w:p>
    <w:p w:rsidR="004D5AB7" w:rsidRPr="004D5AB7" w:rsidRDefault="004D5AB7" w:rsidP="004D5AB7">
      <w:pPr>
        <w:spacing w:line="400" w:lineRule="exact"/>
        <w:rPr>
          <w:rFonts w:ascii="仿宋" w:eastAsia="仿宋" w:hAnsi="仿宋"/>
          <w:b w:val="0"/>
          <w:sz w:val="24"/>
        </w:rPr>
      </w:pPr>
    </w:p>
    <w:p w:rsidR="004D5AB7" w:rsidRPr="004D5AB7" w:rsidRDefault="004D5AB7" w:rsidP="004D5AB7">
      <w:pPr>
        <w:spacing w:line="400" w:lineRule="exact"/>
        <w:rPr>
          <w:rFonts w:ascii="仿宋" w:eastAsia="仿宋" w:hAnsi="仿宋"/>
          <w:sz w:val="24"/>
        </w:rPr>
      </w:pPr>
      <w:r w:rsidRPr="004D5AB7">
        <w:rPr>
          <w:rFonts w:ascii="仿宋" w:eastAsia="仿宋" w:hAnsi="仿宋" w:hint="eastAsia"/>
          <w:sz w:val="24"/>
        </w:rPr>
        <w:t xml:space="preserve">机构名称：  湖北省疾病预防控制中心                              </w:t>
      </w:r>
    </w:p>
    <w:p w:rsidR="004D5AB7" w:rsidRPr="004D5AB7" w:rsidRDefault="004D5AB7" w:rsidP="004D5AB7">
      <w:pPr>
        <w:spacing w:line="400" w:lineRule="exact"/>
        <w:rPr>
          <w:rFonts w:ascii="仿宋" w:eastAsia="仿宋" w:hAnsi="仿宋"/>
          <w:sz w:val="24"/>
        </w:rPr>
      </w:pPr>
      <w:r w:rsidRPr="004D5AB7">
        <w:rPr>
          <w:rFonts w:ascii="仿宋" w:eastAsia="仿宋" w:hAnsi="仿宋" w:hint="eastAsia"/>
          <w:sz w:val="24"/>
        </w:rPr>
        <w:t xml:space="preserve">公布时间：  2018年07月23日                                   </w:t>
      </w:r>
    </w:p>
    <w:p w:rsidR="004D5AB7" w:rsidRPr="004D5AB7" w:rsidRDefault="004D5AB7" w:rsidP="004D5AB7">
      <w:pPr>
        <w:spacing w:line="400" w:lineRule="exact"/>
        <w:rPr>
          <w:rFonts w:ascii="仿宋" w:eastAsia="仿宋" w:hAnsi="仿宋"/>
          <w:sz w:val="24"/>
        </w:rPr>
      </w:pPr>
      <w:r w:rsidRPr="004D5AB7">
        <w:rPr>
          <w:rFonts w:ascii="仿宋" w:eastAsia="仿宋" w:hAnsi="仿宋" w:hint="eastAsia"/>
          <w:sz w:val="24"/>
        </w:rPr>
        <w:t xml:space="preserve">公布网站：  www.hbcdc.com                  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130"/>
        <w:gridCol w:w="2694"/>
      </w:tblGrid>
      <w:tr w:rsidR="004D5AB7" w:rsidRPr="004D5AB7" w:rsidTr="00FD54AA">
        <w:trPr>
          <w:trHeight w:val="579"/>
          <w:tblHeader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AB7" w:rsidRPr="004D5AB7" w:rsidRDefault="004D5AB7" w:rsidP="004D5AB7">
            <w:pPr>
              <w:spacing w:line="300" w:lineRule="exact"/>
              <w:ind w:leftChars="-51" w:left="-108" w:rightChars="-51" w:right="-108"/>
              <w:jc w:val="center"/>
              <w:rPr>
                <w:rFonts w:ascii="仿宋" w:eastAsia="仿宋" w:hAnsi="仿宋"/>
                <w:szCs w:val="21"/>
              </w:rPr>
            </w:pPr>
            <w:r w:rsidRPr="004D5AB7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5130" w:type="dxa"/>
            <w:vMerge w:val="restart"/>
            <w:tcBorders>
              <w:top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4D5AB7">
              <w:rPr>
                <w:rFonts w:ascii="仿宋" w:eastAsia="仿宋" w:hAnsi="仿宋" w:hint="eastAsia"/>
                <w:szCs w:val="21"/>
              </w:rPr>
              <w:t>试验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4D5AB7">
              <w:rPr>
                <w:rFonts w:ascii="仿宋" w:eastAsia="仿宋" w:hAnsi="仿宋" w:hint="eastAsia"/>
                <w:szCs w:val="21"/>
              </w:rPr>
              <w:t>承担项目</w:t>
            </w:r>
          </w:p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4D5AB7">
              <w:rPr>
                <w:rFonts w:ascii="仿宋" w:eastAsia="仿宋" w:hAnsi="仿宋" w:hint="eastAsia"/>
                <w:sz w:val="20"/>
                <w:szCs w:val="21"/>
              </w:rPr>
              <w:t>（可完成项打√）</w:t>
            </w:r>
          </w:p>
        </w:tc>
      </w:tr>
      <w:tr w:rsidR="004D5AB7" w:rsidRPr="004D5AB7" w:rsidTr="00FD54AA">
        <w:trPr>
          <w:trHeight w:val="300"/>
          <w:tblHeader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4D5AB7">
            <w:pPr>
              <w:spacing w:line="300" w:lineRule="exact"/>
              <w:ind w:leftChars="-51" w:left="-108"/>
              <w:jc w:val="center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5130" w:type="dxa"/>
            <w:vMerge/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b w:val="0"/>
                <w:szCs w:val="21"/>
              </w:rPr>
            </w:pP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szCs w:val="21"/>
                <w:u w:val="none"/>
              </w:rPr>
              <w:t>第一阶段</w:t>
            </w: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/>
                <w:b w:val="0"/>
                <w:szCs w:val="21"/>
                <w:u w:val="none"/>
              </w:rPr>
              <w:t>1、急性经口毒性试验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/>
                <w:b w:val="0"/>
                <w:szCs w:val="21"/>
                <w:u w:val="none"/>
              </w:rPr>
              <w:t>2、急性经皮毒性试验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ind w:firstLineChars="25" w:firstLine="50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/>
                <w:b w:val="0"/>
                <w:szCs w:val="21"/>
                <w:u w:val="none"/>
              </w:rPr>
              <w:t>3、急性吸入毒性试验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ind w:firstLineChars="25" w:firstLine="50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/>
                <w:b w:val="0"/>
                <w:szCs w:val="21"/>
                <w:u w:val="none"/>
              </w:rPr>
              <w:t>4、</w:t>
            </w: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急性眼刺激性/腐蚀性试验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ind w:firstLineChars="25" w:firstLine="50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/>
                <w:b w:val="0"/>
                <w:szCs w:val="21"/>
                <w:u w:val="none"/>
              </w:rPr>
              <w:t>5、</w:t>
            </w: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急性皮肤刺激性/腐蚀性试验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/>
                <w:b w:val="0"/>
                <w:szCs w:val="21"/>
                <w:u w:val="none"/>
              </w:rPr>
              <w:t>6、皮肤致敏试验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szCs w:val="21"/>
                <w:u w:val="none"/>
              </w:rPr>
              <w:t>第二阶段</w:t>
            </w: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1、鼠伤寒沙门氏菌回复突变试验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2、体外哺乳动物细胞染色体畸变试验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3、体外哺乳动物细胞基因突变试验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4、体内哺乳动物骨髓嗜多染红细胞微核试验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5、体内哺乳动物骨髓细胞染色体畸变试验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6、哺乳动物精原细胞/初级精母细胞染色体畸变试验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7、啮齿类动物显性致死试验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8</w:t>
            </w:r>
            <w:r w:rsidRPr="004D5AB7">
              <w:rPr>
                <w:rFonts w:ascii="仿宋" w:eastAsia="仿宋" w:hAnsi="仿宋" w:hint="eastAsia"/>
                <w:b w:val="0"/>
                <w:u w:val="none"/>
              </w:rPr>
              <w:t>、</w:t>
            </w: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亚急性经口毒性试验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9</w:t>
            </w:r>
            <w:r w:rsidRPr="004D5AB7">
              <w:rPr>
                <w:rFonts w:ascii="仿宋" w:eastAsia="仿宋" w:hAnsi="仿宋" w:hint="eastAsia"/>
                <w:b w:val="0"/>
                <w:u w:val="none"/>
              </w:rPr>
              <w:t>、</w:t>
            </w: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亚急性经皮毒性试验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spacing w:line="300" w:lineRule="exact"/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10、亚急性吸入毒性试验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szCs w:val="21"/>
                <w:u w:val="none"/>
              </w:rPr>
              <w:t>第三阶段</w:t>
            </w: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1、亚慢性经口毒性试验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2、亚慢性经皮毒性试验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3、亚慢性吸入毒性试验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4、致畸试验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5、两代繁殖毒性试验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6、迟发性神经毒性试验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szCs w:val="21"/>
                <w:u w:val="none"/>
              </w:rPr>
              <w:t>第四阶段</w:t>
            </w: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1、慢性经口毒性试验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2、慢性经皮毒性试验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3、慢性吸入毒性试验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4、致癌试验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5、慢性毒性/致癌性联合试验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30" w:type="dxa"/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6、毒物代谢动力学试验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  <w:tr w:rsidR="004D5AB7" w:rsidRPr="004D5AB7" w:rsidTr="00FD54AA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4D5AB7" w:rsidRPr="004D5AB7" w:rsidRDefault="004D5AB7" w:rsidP="00FD54AA">
            <w:pPr>
              <w:rPr>
                <w:rFonts w:ascii="仿宋" w:eastAsia="仿宋" w:hAnsi="仿宋"/>
                <w:b w:val="0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Cs w:val="21"/>
                <w:u w:val="none"/>
              </w:rPr>
              <w:t>7、有条件时对人群接触资料进行调查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AB7" w:rsidRPr="004D5AB7" w:rsidRDefault="004D5AB7" w:rsidP="00FD54AA">
            <w:pPr>
              <w:widowControl/>
              <w:jc w:val="center"/>
              <w:rPr>
                <w:rFonts w:ascii="仿宋" w:eastAsia="仿宋" w:hAnsi="仿宋"/>
                <w:szCs w:val="21"/>
                <w:u w:val="none"/>
              </w:rPr>
            </w:pPr>
            <w:r w:rsidRPr="004D5AB7">
              <w:rPr>
                <w:rFonts w:ascii="仿宋" w:eastAsia="仿宋" w:hAnsi="仿宋" w:hint="eastAsia"/>
                <w:b w:val="0"/>
                <w:sz w:val="20"/>
                <w:szCs w:val="21"/>
                <w:u w:val="none"/>
              </w:rPr>
              <w:t>√</w:t>
            </w:r>
          </w:p>
        </w:tc>
      </w:tr>
    </w:tbl>
    <w:p w:rsidR="00D357D3" w:rsidRPr="00D357D3" w:rsidRDefault="00D357D3" w:rsidP="004D5AB7">
      <w:pPr>
        <w:rPr>
          <w:b w:val="0"/>
          <w:color w:val="auto"/>
          <w:sz w:val="30"/>
          <w:szCs w:val="30"/>
          <w:u w:val="none"/>
        </w:rPr>
      </w:pPr>
    </w:p>
    <w:sectPr w:rsidR="00D357D3" w:rsidRPr="00D357D3" w:rsidSect="00B35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69" w:rsidRDefault="007D3069" w:rsidP="004D5AB7">
      <w:r>
        <w:separator/>
      </w:r>
    </w:p>
  </w:endnote>
  <w:endnote w:type="continuationSeparator" w:id="0">
    <w:p w:rsidR="007D3069" w:rsidRDefault="007D3069" w:rsidP="004D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69" w:rsidRDefault="007D3069" w:rsidP="004D5AB7">
      <w:r>
        <w:separator/>
      </w:r>
    </w:p>
  </w:footnote>
  <w:footnote w:type="continuationSeparator" w:id="0">
    <w:p w:rsidR="007D3069" w:rsidRDefault="007D3069" w:rsidP="004D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8EB"/>
    <w:multiLevelType w:val="multilevel"/>
    <w:tmpl w:val="1E20FCA4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68"/>
        </w:tabs>
        <w:ind w:left="868" w:hanging="726"/>
      </w:pPr>
      <w:rPr>
        <w:rFonts w:ascii="Arial" w:hAnsi="Arial" w:cs="Arial"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3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060"/>
        </w:tabs>
        <w:ind w:left="2060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2204"/>
        </w:tabs>
        <w:ind w:left="2204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48"/>
        </w:tabs>
        <w:ind w:left="2348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92"/>
        </w:tabs>
        <w:ind w:left="2492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7D3"/>
    <w:rsid w:val="001103D2"/>
    <w:rsid w:val="00180320"/>
    <w:rsid w:val="0022385A"/>
    <w:rsid w:val="00232D3D"/>
    <w:rsid w:val="004D5AB7"/>
    <w:rsid w:val="00556D45"/>
    <w:rsid w:val="007A16BC"/>
    <w:rsid w:val="007B107F"/>
    <w:rsid w:val="007D3069"/>
    <w:rsid w:val="007F7279"/>
    <w:rsid w:val="00890CED"/>
    <w:rsid w:val="00981E4A"/>
    <w:rsid w:val="00A25631"/>
    <w:rsid w:val="00AE331D"/>
    <w:rsid w:val="00B03733"/>
    <w:rsid w:val="00B3575B"/>
    <w:rsid w:val="00B54B36"/>
    <w:rsid w:val="00B56143"/>
    <w:rsid w:val="00BA4D14"/>
    <w:rsid w:val="00C43F15"/>
    <w:rsid w:val="00C87007"/>
    <w:rsid w:val="00CC765D"/>
    <w:rsid w:val="00CD310C"/>
    <w:rsid w:val="00D16329"/>
    <w:rsid w:val="00D357D3"/>
    <w:rsid w:val="00D37F7A"/>
    <w:rsid w:val="00E9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bCs/>
        <w:caps/>
        <w:color w:val="000000" w:themeColor="text1"/>
        <w:sz w:val="24"/>
        <w:szCs w:val="24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232D3D"/>
    <w:pPr>
      <w:keepNext/>
      <w:keepLines/>
      <w:spacing w:before="340" w:after="330" w:line="578" w:lineRule="auto"/>
      <w:outlineLvl w:val="0"/>
    </w:pPr>
    <w:rPr>
      <w:rFonts w:cs="Cambria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2D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2D3D"/>
    <w:pPr>
      <w:keepNext/>
      <w:keepLines/>
      <w:spacing w:before="260" w:after="260" w:line="416" w:lineRule="auto"/>
      <w:outlineLvl w:val="2"/>
    </w:pPr>
    <w:rPr>
      <w:rFonts w:cs="Cambria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2D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2D3D"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2D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2D3D"/>
    <w:pPr>
      <w:keepNext/>
      <w:keepLines/>
      <w:spacing w:before="240" w:after="64" w:line="320" w:lineRule="auto"/>
      <w:outlineLvl w:val="6"/>
    </w:pPr>
    <w:rPr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2D3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2D3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232D3D"/>
    <w:rPr>
      <w:rFonts w:cs="Cambr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232D3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232D3D"/>
    <w:rPr>
      <w:rFonts w:cs="Cambria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232D3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232D3D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232D3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232D3D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232D3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232D3D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3">
    <w:name w:val="Emphasis"/>
    <w:uiPriority w:val="20"/>
    <w:qFormat/>
    <w:rsid w:val="00232D3D"/>
    <w:rPr>
      <w:i/>
      <w:iCs/>
    </w:rPr>
  </w:style>
  <w:style w:type="paragraph" w:customStyle="1" w:styleId="30">
    <w:name w:val="碘海醇3级"/>
    <w:basedOn w:val="a"/>
    <w:rsid w:val="00E965A7"/>
    <w:pPr>
      <w:spacing w:beforeLines="50" w:afterLines="50" w:line="460" w:lineRule="exact"/>
      <w:outlineLvl w:val="2"/>
    </w:pPr>
    <w:rPr>
      <w:sz w:val="24"/>
    </w:rPr>
  </w:style>
  <w:style w:type="paragraph" w:styleId="a4">
    <w:name w:val="List Paragraph"/>
    <w:basedOn w:val="a"/>
    <w:uiPriority w:val="34"/>
    <w:qFormat/>
    <w:rsid w:val="00232D3D"/>
    <w:pPr>
      <w:ind w:firstLineChars="200" w:firstLine="420"/>
    </w:pPr>
  </w:style>
  <w:style w:type="character" w:styleId="a5">
    <w:name w:val="Strong"/>
    <w:basedOn w:val="a0"/>
    <w:uiPriority w:val="22"/>
    <w:qFormat/>
    <w:rsid w:val="00D357D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D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D5AB7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D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D5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2018-07-23T08:02:00Z</dcterms:created>
  <dcterms:modified xsi:type="dcterms:W3CDTF">2018-07-24T07:31:00Z</dcterms:modified>
</cp:coreProperties>
</file>